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01FE7116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4D06404F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 xml:space="preserve">May </w:t>
      </w:r>
      <w:r w:rsidR="00D26209">
        <w:rPr>
          <w:rFonts w:cs="Times New Roman"/>
          <w:color w:val="000000" w:themeColor="text1"/>
        </w:rPr>
        <w:t>14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3CFA23EE" w14:textId="349F9674" w:rsidR="00203F38" w:rsidRPr="00C609AA" w:rsidRDefault="003F7999" w:rsidP="00C609AA">
      <w:pPr>
        <w:pStyle w:val="ListParagraph"/>
        <w:numPr>
          <w:ilvl w:val="1"/>
          <w:numId w:val="2"/>
        </w:numPr>
        <w:spacing w:after="0" w:line="240" w:lineRule="auto"/>
        <w:jc w:val="both"/>
        <w:textAlignment w:val="baseline"/>
        <w:rPr>
          <w:rStyle w:val="s1"/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609AA">
        <w:rPr>
          <w:rFonts w:cs="Times New Roman"/>
          <w:sz w:val="24"/>
          <w:szCs w:val="24"/>
        </w:rPr>
        <w:t>SR-01-06</w:t>
      </w:r>
      <w:r w:rsidR="00775093" w:rsidRPr="00C609AA">
        <w:rPr>
          <w:rFonts w:cs="Times New Roman"/>
          <w:sz w:val="24"/>
          <w:szCs w:val="24"/>
        </w:rPr>
        <w:t>:</w:t>
      </w:r>
      <w:r w:rsidRPr="00C609AA">
        <w:rPr>
          <w:rFonts w:cs="Times New Roman"/>
          <w:sz w:val="24"/>
          <w:szCs w:val="24"/>
        </w:rPr>
        <w:t xml:space="preserve"> </w:t>
      </w:r>
      <w:r w:rsidR="00C609AA" w:rsidRPr="00C609AA">
        <w:rPr>
          <w:rFonts w:eastAsia="Times New Roman" w:cs="Times New Roman"/>
          <w:kern w:val="0"/>
          <w:sz w:val="24"/>
          <w:szCs w:val="24"/>
          <w14:ligatures w14:val="none"/>
        </w:rPr>
        <w:t>A Proposal to Implement Every other Month Technical Checks in Student Tech Most Frequented Areas on Campus.</w:t>
      </w:r>
    </w:p>
    <w:p w14:paraId="6B2CDA59" w14:textId="7D68B16F" w:rsidR="00D26209" w:rsidRPr="00D26209" w:rsidRDefault="00D26209" w:rsidP="00D26209">
      <w:pPr>
        <w:pStyle w:val="ListParagraph"/>
        <w:numPr>
          <w:ilvl w:val="1"/>
          <w:numId w:val="2"/>
        </w:numPr>
        <w:rPr>
          <w:rFonts w:cs="Times New Roman"/>
        </w:rPr>
      </w:pPr>
      <w:r w:rsidRPr="007B5C7D">
        <w:rPr>
          <w:rFonts w:cs="Times New Roman"/>
          <w:sz w:val="24"/>
          <w:szCs w:val="24"/>
        </w:rPr>
        <w:t xml:space="preserve">SR-01-14: </w:t>
      </w:r>
      <w:r w:rsidRPr="007B5C7D">
        <w:rPr>
          <w:rFonts w:cs="Times New Roman"/>
        </w:rPr>
        <w:t>A Resolution to Address Inadequate Access to Athletic Trainers for Student</w:t>
      </w:r>
      <w:r>
        <w:rPr>
          <w:rFonts w:cs="Times New Roman"/>
        </w:rPr>
        <w:t>-</w:t>
      </w:r>
      <w:r w:rsidRPr="007B5C7D">
        <w:rPr>
          <w:rFonts w:cs="Times New Roman"/>
        </w:rPr>
        <w:t>Athletes</w:t>
      </w:r>
    </w:p>
    <w:p w14:paraId="79D28191" w14:textId="7B481969" w:rsidR="006B4404" w:rsidRPr="00D26209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08AD85C4" w14:textId="29D666F2" w:rsidR="00387CFE" w:rsidRPr="003D19EF" w:rsidRDefault="007249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Voting Events Volunteers Needed </w:t>
      </w:r>
    </w:p>
    <w:p w14:paraId="621581C6" w14:textId="0B89D4A1" w:rsidR="003D19EF" w:rsidRPr="0048698A" w:rsidRDefault="003D19EF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3F1C2934" w14:textId="2CD7D8B8" w:rsidR="0048698A" w:rsidRPr="00387CFE" w:rsidRDefault="0048698A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Hiring for 2024-25 Senate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83BDB"/>
    <w:rsid w:val="000C1DB7"/>
    <w:rsid w:val="000F6310"/>
    <w:rsid w:val="001064ED"/>
    <w:rsid w:val="00173365"/>
    <w:rsid w:val="00203F38"/>
    <w:rsid w:val="00244EC5"/>
    <w:rsid w:val="002A37D4"/>
    <w:rsid w:val="002C3BA4"/>
    <w:rsid w:val="00387CFE"/>
    <w:rsid w:val="003D19EF"/>
    <w:rsid w:val="003F7999"/>
    <w:rsid w:val="00460657"/>
    <w:rsid w:val="00461C30"/>
    <w:rsid w:val="0048698A"/>
    <w:rsid w:val="005119B2"/>
    <w:rsid w:val="00521A1F"/>
    <w:rsid w:val="00580268"/>
    <w:rsid w:val="005F0F6E"/>
    <w:rsid w:val="006B4404"/>
    <w:rsid w:val="00724912"/>
    <w:rsid w:val="00775093"/>
    <w:rsid w:val="007B5C7D"/>
    <w:rsid w:val="007D4FC6"/>
    <w:rsid w:val="00826340"/>
    <w:rsid w:val="00844C46"/>
    <w:rsid w:val="008A55C9"/>
    <w:rsid w:val="008D5B7C"/>
    <w:rsid w:val="008E03CD"/>
    <w:rsid w:val="00992523"/>
    <w:rsid w:val="009B1555"/>
    <w:rsid w:val="00AC7D84"/>
    <w:rsid w:val="00B44744"/>
    <w:rsid w:val="00B60F54"/>
    <w:rsid w:val="00BC3B66"/>
    <w:rsid w:val="00C609AA"/>
    <w:rsid w:val="00C8119F"/>
    <w:rsid w:val="00CC5537"/>
    <w:rsid w:val="00CF61AD"/>
    <w:rsid w:val="00D26209"/>
    <w:rsid w:val="00D82B8A"/>
    <w:rsid w:val="00DB6413"/>
    <w:rsid w:val="00E66C98"/>
    <w:rsid w:val="00E66DFD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04FF4-A98C-443A-A418-1B5B59E84633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5</cp:revision>
  <dcterms:created xsi:type="dcterms:W3CDTF">2024-05-07T21:52:00Z</dcterms:created>
  <dcterms:modified xsi:type="dcterms:W3CDTF">2024-05-07T22:00:00Z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