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5F0223" w:rsidP="005F0223" w:rsidRDefault="005F0223" w14:paraId="7EE209C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31500C" wp14:editId="20D89B87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5F0223" w:rsidP="005F0223" w:rsidRDefault="005F0223" w14:paraId="409F3246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5F0223" w:rsidP="005F0223" w:rsidRDefault="005F0223" w14:paraId="36588CCF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5F0223" w:rsidP="005F0223" w:rsidRDefault="005F0223" w14:paraId="7E1EB1D2" w14:textId="2A58A89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7</w:t>
      </w:r>
    </w:p>
    <w:p w:rsidRPr="003C0245" w:rsidR="005F0223" w:rsidP="005F0223" w:rsidRDefault="005F0223" w14:paraId="7A98B03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F0223" w:rsidP="005F0223" w:rsidRDefault="005F0223" w14:paraId="4EACE940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2DFC054F">
          <v:line id="Straight Connector 1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5F0223" w:rsidP="005F0223" w:rsidRDefault="005F0223" w14:paraId="5A7D09CD" w14:textId="77777777">
      <w:pPr>
        <w:rPr>
          <w:rFonts w:ascii="Times New Roman" w:hAnsi="Times New Roman" w:cs="Times New Roman"/>
          <w:i/>
          <w:iCs/>
        </w:rPr>
      </w:pPr>
    </w:p>
    <w:p w:rsidR="005F0223" w:rsidP="005F0223" w:rsidRDefault="005F0223" w14:paraId="09EDD73E" w14:textId="0E7E156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proofErr w:type="spellStart"/>
      <w:r>
        <w:rPr>
          <w:rFonts w:ascii="Times New Roman" w:hAnsi="Times New Roman" w:cs="Times New Roman"/>
          <w:b/>
          <w:bCs/>
        </w:rPr>
        <w:t>Zecheng</w:t>
      </w:r>
      <w:proofErr w:type="spellEnd"/>
      <w:r>
        <w:rPr>
          <w:rFonts w:ascii="Times New Roman" w:hAnsi="Times New Roman" w:cs="Times New Roman"/>
          <w:b/>
          <w:bCs/>
        </w:rPr>
        <w:t xml:space="preserve"> “Anderson” Feng </w:t>
      </w:r>
      <w:r>
        <w:rPr>
          <w:rFonts w:ascii="Times New Roman" w:hAnsi="Times New Roman" w:cs="Times New Roman"/>
          <w:b/>
          <w:bCs/>
        </w:rPr>
        <w:t xml:space="preserve">to the ASGBC Student Senate as the </w:t>
      </w:r>
      <w:r>
        <w:rPr>
          <w:rFonts w:ascii="Times New Roman" w:hAnsi="Times New Roman" w:cs="Times New Roman"/>
          <w:b/>
          <w:bCs/>
        </w:rPr>
        <w:t xml:space="preserve">International Student </w:t>
      </w:r>
      <w:r>
        <w:rPr>
          <w:rFonts w:ascii="Times New Roman" w:hAnsi="Times New Roman" w:cs="Times New Roman"/>
          <w:b/>
          <w:bCs/>
        </w:rPr>
        <w:t>Senator for the 2024-2025 Academic Year</w:t>
      </w:r>
    </w:p>
    <w:p w:rsidRPr="003C0245" w:rsidR="005F0223" w:rsidP="005F0223" w:rsidRDefault="005F0223" w14:paraId="046709D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5F0223" w:rsidP="005F0223" w:rsidRDefault="005F0223" w14:paraId="7FF240CB" w14:textId="443A91D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proofErr w:type="spellStart"/>
      <w:r>
        <w:rPr>
          <w:rFonts w:ascii="Times New Roman" w:hAnsi="Times New Roman" w:cs="Times New Roman"/>
        </w:rPr>
        <w:t>Zecheng</w:t>
      </w:r>
      <w:proofErr w:type="spellEnd"/>
      <w:r>
        <w:rPr>
          <w:rFonts w:ascii="Times New Roman" w:hAnsi="Times New Roman" w:cs="Times New Roman"/>
        </w:rPr>
        <w:t xml:space="preserve"> “Anderson” Feng </w:t>
      </w:r>
      <w:r>
        <w:rPr>
          <w:rFonts w:ascii="Times New Roman" w:hAnsi="Times New Roman" w:cs="Times New Roman"/>
        </w:rPr>
        <w:t xml:space="preserve">to serve as the </w:t>
      </w:r>
      <w:r>
        <w:rPr>
          <w:rFonts w:ascii="Times New Roman" w:hAnsi="Times New Roman" w:cs="Times New Roman"/>
        </w:rPr>
        <w:t xml:space="preserve">International Student </w:t>
      </w:r>
      <w:r>
        <w:rPr>
          <w:rFonts w:ascii="Times New Roman" w:hAnsi="Times New Roman" w:cs="Times New Roman"/>
        </w:rPr>
        <w:t>Senator for the 2024-2025 academic year; and,</w:t>
      </w:r>
    </w:p>
    <w:p w:rsidRPr="00CC29CC" w:rsidR="005F0223" w:rsidP="005F0223" w:rsidRDefault="005F0223" w14:paraId="0BAC9F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5F0223" w:rsidP="005F0223" w:rsidRDefault="005F0223" w14:paraId="78816FB7" w14:textId="5AD743C7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proofErr w:type="spellStart"/>
      <w:r>
        <w:rPr>
          <w:rFonts w:ascii="Times New Roman" w:hAnsi="Times New Roman" w:cs="Times New Roman"/>
        </w:rPr>
        <w:t>Zecheng</w:t>
      </w:r>
      <w:proofErr w:type="spellEnd"/>
      <w:r>
        <w:rPr>
          <w:rFonts w:ascii="Times New Roman" w:hAnsi="Times New Roman" w:cs="Times New Roman"/>
        </w:rPr>
        <w:t xml:space="preserve"> “Anderson” Feng</w:t>
      </w:r>
      <w:r>
        <w:rPr>
          <w:rFonts w:ascii="Times New Roman" w:hAnsi="Times New Roman" w:cs="Times New Roman"/>
        </w:rPr>
        <w:t xml:space="preserve">’s 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the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International Student </w:t>
      </w:r>
      <w:r>
        <w:rPr>
          <w:rFonts w:ascii="Times New Roman" w:hAnsi="Times New Roman" w:cs="Times New Roman"/>
        </w:rPr>
        <w:t xml:space="preserve">Senator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5F0223" w:rsidP="005F0223" w:rsidRDefault="005F0223" w14:paraId="18A7A70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5F0223" w:rsidP="005F0223" w:rsidRDefault="005F0223" w14:paraId="72BFB8F1" w14:textId="4F991B4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proofErr w:type="spellStart"/>
      <w:r>
        <w:rPr>
          <w:rFonts w:ascii="Times New Roman" w:hAnsi="Times New Roman" w:cs="Times New Roman"/>
        </w:rPr>
        <w:t>Zecheng</w:t>
      </w:r>
      <w:proofErr w:type="spellEnd"/>
      <w:r>
        <w:rPr>
          <w:rFonts w:ascii="Times New Roman" w:hAnsi="Times New Roman" w:cs="Times New Roman"/>
        </w:rPr>
        <w:t xml:space="preserve"> “Anderson” Feng </w:t>
      </w:r>
      <w:r>
        <w:rPr>
          <w:rFonts w:ascii="Times New Roman" w:hAnsi="Times New Roman" w:cs="Times New Roman"/>
        </w:rPr>
        <w:t xml:space="preserve"> 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Student Senate for the 2024-2025 academic year; and,</w:t>
      </w:r>
    </w:p>
    <w:p w:rsidR="005F0223" w:rsidP="005F0223" w:rsidRDefault="005F0223" w14:paraId="4026E9F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5F0223" w:rsidP="005F0223" w:rsidRDefault="005F0223" w14:paraId="2FEB733E" w14:textId="2617C02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proofErr w:type="spellStart"/>
      <w:r w:rsidRPr="005F0223">
        <w:rPr>
          <w:rFonts w:ascii="Times New Roman" w:hAnsi="Times New Roman" w:cs="Times New Roman"/>
        </w:rPr>
        <w:t>Zecheng</w:t>
      </w:r>
      <w:proofErr w:type="spellEnd"/>
      <w:r w:rsidRPr="005F0223">
        <w:rPr>
          <w:rFonts w:ascii="Times New Roman" w:hAnsi="Times New Roman" w:cs="Times New Roman"/>
        </w:rPr>
        <w:t xml:space="preserve"> "Anderson" Feng</w:t>
      </w:r>
      <w:r>
        <w:rPr>
          <w:rFonts w:ascii="Times New Roman" w:hAnsi="Times New Roman" w:cs="Times New Roman"/>
        </w:rPr>
        <w:t>’s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5F0223" w:rsidP="005F0223" w:rsidRDefault="005F0223" w14:paraId="76B0CD5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5F0223" w:rsidP="005F0223" w:rsidRDefault="005F0223" w14:paraId="77C1745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5F0223" w:rsidP="005F0223" w:rsidRDefault="005F0223" w14:paraId="539823D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5F0223" w:rsidP="005F0223" w:rsidRDefault="005F0223" w14:paraId="0EA2BB0E" w14:textId="10DD206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proofErr w:type="spellStart"/>
      <w:r>
        <w:rPr>
          <w:rFonts w:ascii="Times New Roman" w:hAnsi="Times New Roman" w:cs="Times New Roman"/>
        </w:rPr>
        <w:t>Zecheng</w:t>
      </w:r>
      <w:proofErr w:type="spellEnd"/>
      <w:r>
        <w:rPr>
          <w:rFonts w:ascii="Times New Roman" w:hAnsi="Times New Roman" w:cs="Times New Roman"/>
        </w:rPr>
        <w:t xml:space="preserve"> “Anderson” Feng </w:t>
      </w:r>
      <w:r>
        <w:rPr>
          <w:rFonts w:ascii="Times New Roman" w:hAnsi="Times New Roman" w:cs="Times New Roman"/>
        </w:rPr>
        <w:t xml:space="preserve"> t</w:t>
      </w:r>
      <w:r w:rsidRPr="00CC29CC">
        <w:rPr>
          <w:rFonts w:ascii="Times New Roman" w:hAnsi="Times New Roman" w:cs="Times New Roman"/>
        </w:rPr>
        <w:t xml:space="preserve">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>International Student</w:t>
      </w:r>
      <w:r>
        <w:rPr>
          <w:rFonts w:ascii="Times New Roman" w:hAnsi="Times New Roman" w:cs="Times New Roman"/>
        </w:rPr>
        <w:t xml:space="preserve"> </w:t>
      </w:r>
      <w:r w:rsidRPr="00CE0DA2">
        <w:rPr>
          <w:rFonts w:ascii="Times New Roman" w:hAnsi="Times New Roman" w:cs="Times New Roman"/>
        </w:rPr>
        <w:t>Senator for the 2024-2025 Academic Year</w:t>
      </w:r>
      <w:r>
        <w:rPr>
          <w:rFonts w:ascii="Times New Roman" w:hAnsi="Times New Roman" w:cs="Times New Roman"/>
        </w:rPr>
        <w:t>,</w:t>
      </w:r>
    </w:p>
    <w:p w:rsidR="005F0223" w:rsidP="005F0223" w:rsidRDefault="005F0223" w14:paraId="13EECF6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5F0223" w:rsidP="005F0223" w:rsidRDefault="005F0223" w14:paraId="4B9812B6" w14:textId="210B640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proofErr w:type="spellStart"/>
      <w:r>
        <w:rPr>
          <w:rFonts w:ascii="Times New Roman" w:hAnsi="Times New Roman" w:cs="Times New Roman"/>
        </w:rPr>
        <w:t>Zecheng</w:t>
      </w:r>
      <w:proofErr w:type="spellEnd"/>
      <w:r>
        <w:rPr>
          <w:rFonts w:ascii="Times New Roman" w:hAnsi="Times New Roman" w:cs="Times New Roman"/>
        </w:rPr>
        <w:t xml:space="preserve"> “Anderson” Feng</w:t>
      </w:r>
      <w:r>
        <w:rPr>
          <w:rFonts w:ascii="Times New Roman" w:hAnsi="Times New Roman" w:cs="Times New Roman"/>
        </w:rPr>
        <w:t xml:space="preserve">, 2024-2025 </w:t>
      </w:r>
      <w:r>
        <w:rPr>
          <w:rFonts w:ascii="Times New Roman" w:hAnsi="Times New Roman" w:cs="Times New Roman"/>
        </w:rPr>
        <w:t xml:space="preserve">International Student </w:t>
      </w:r>
      <w:r>
        <w:rPr>
          <w:rFonts w:ascii="Times New Roman" w:hAnsi="Times New Roman" w:cs="Times New Roman"/>
        </w:rPr>
        <w:t xml:space="preserve">Senator;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5F0223" w:rsidP="005F0223" w:rsidRDefault="005F0223" w14:paraId="2412BDF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38646777">
          <v:rect id="_x0000_i1025" style="width:0;height:1.5pt" o:hr="t" o:hrstd="t" o:hralign="center" fillcolor="#a0a0a0" stroked="f"/>
        </w:pict>
      </w:r>
    </w:p>
    <w:p w:rsidR="005F0223" w:rsidP="005F0223" w:rsidRDefault="005F0223" w14:paraId="7E0E6B24" w14:textId="77777777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0B00510B" w:rsidR="005F0223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0B00510B" w:rsidP="0B00510B" w:rsidRDefault="0B00510B" w14:paraId="0F4CA0D9" w14:textId="30AE156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B91922D" w:rsidP="1B91922D" w:rsidRDefault="1B91922D" w14:paraId="7FB4C0C9" w14:textId="48560487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B91922D" w:rsidP="1B91922D" w:rsidRDefault="1B91922D" w14:paraId="37559B40" w14:textId="00C2B89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B91922D" w:rsidP="1B91922D" w:rsidRDefault="1B91922D" w14:paraId="2132E47B" w14:textId="3BE08A08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B91922D" w:rsidP="1B91922D" w:rsidRDefault="1B91922D" w14:paraId="27C3F514" w14:textId="10698A42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B91922D" w:rsidP="1B91922D" w:rsidRDefault="1B91922D" w14:paraId="3203F284" w14:textId="447B4CF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B91922D" w:rsidP="1B91922D" w:rsidRDefault="1B91922D" w14:paraId="6750F886" w14:textId="0F828AB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B91922D" w:rsidP="1B91922D" w:rsidRDefault="1B91922D" w14:paraId="4B3847C9" w14:textId="0AD758D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25F88BDE" w:rsidP="0B00510B" w:rsidRDefault="25F88BDE" w14:paraId="3E40CBD5" w14:textId="5A112574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B00510B" w:rsidR="25F88BDE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02-01-37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400"/>
      </w:tblGrid>
      <w:tr w:rsidR="0B00510B" w:rsidTr="0B00510B" w14:paraId="22AD770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B00510B" w:rsidP="0B00510B" w:rsidRDefault="0B00510B" w14:paraId="33BBC9F5" w14:textId="023A9274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0B00510B">
              <w:drawing>
                <wp:inline wp14:editId="1A9E5B64" wp14:anchorId="3557D981">
                  <wp:extent cx="2828925" cy="685800"/>
                  <wp:effectExtent l="0" t="0" r="0" b="0"/>
                  <wp:docPr id="1693178776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d4f9a6c2b5149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B00510B" w:rsidP="0B00510B" w:rsidRDefault="0B00510B" w14:paraId="432425FC" w14:textId="1C579EF6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0B00510B" w:rsidR="0B0051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0B00510B" w:rsidTr="0B00510B" w14:paraId="3586C4FA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B00510B" w:rsidP="0B00510B" w:rsidRDefault="0B00510B" w14:paraId="7C898AD1" w14:textId="040607A6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510B" w:rsidR="0B00510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0B00510B" w:rsidP="0B00510B" w:rsidRDefault="0B00510B" w14:paraId="64179839" w14:textId="4B8BEF99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510B" w:rsidR="0B00510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0B00510B" w:rsidP="0B00510B" w:rsidRDefault="0B00510B" w14:paraId="593A84CD" w14:textId="1A917CF4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B00510B" w:rsidP="0B00510B" w:rsidRDefault="0B00510B" w14:paraId="0DB66CB5" w14:textId="298E2C50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B00510B" w:rsidP="0B00510B" w:rsidRDefault="0B00510B" w14:paraId="0B2D5F96" w14:textId="0E2E812A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461C30" w:rsidRDefault="00461C30" w14:paraId="101A25F5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223"/>
    <w:rsid w:val="000F6310"/>
    <w:rsid w:val="00461C30"/>
    <w:rsid w:val="005F0223"/>
    <w:rsid w:val="009B1555"/>
    <w:rsid w:val="00ED2152"/>
    <w:rsid w:val="0B00510B"/>
    <w:rsid w:val="1B91922D"/>
    <w:rsid w:val="25F88BDE"/>
    <w:rsid w:val="44758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262E4E"/>
  <w15:chartTrackingRefBased/>
  <w15:docId w15:val="{5CEE4214-8D13-4468-8AF8-DF769A84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0223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2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2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2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2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0223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0223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02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02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02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2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02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2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F022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22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0223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223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2d4f9a6c2b5149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1DAFF-CE7E-448D-90D5-45228B98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9B3E4-F86A-457A-BA46-8CBDF7FDA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708E7-EC7B-4AE3-9E8F-DD85945465B6}">
  <ds:schemaRefs>
    <ds:schemaRef ds:uri="http://purl.org/dc/terms/"/>
    <ds:schemaRef ds:uri="6ccb3c31-e11d-45be-b4e6-9db1d4cf2fb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42a0673-c9c2-4b76-a955-b35cd1e8a748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2024-05-30T20:19:00.0000000Z</dcterms:created>
  <dcterms:modified xsi:type="dcterms:W3CDTF">2024-06-17T19:46:18.4198594Z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