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306D6" w14:textId="77777777" w:rsidR="00CC515A" w:rsidRPr="003C0245" w:rsidRDefault="00CC515A" w:rsidP="00CC515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822B2A7" wp14:editId="562C863C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</w:p>
    <w:p w14:paraId="627A1D2D" w14:textId="77777777" w:rsidR="00CC515A" w:rsidRPr="003C0245" w:rsidRDefault="00CC515A" w:rsidP="00CC515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14:paraId="01BE3499" w14:textId="0ED4F221" w:rsidR="00CC515A" w:rsidRPr="003C0245" w:rsidRDefault="00CC515A" w:rsidP="00CC515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>May 24</w:t>
      </w:r>
      <w:r w:rsidRPr="00CC515A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2024</w:t>
      </w:r>
    </w:p>
    <w:p w14:paraId="78F47E9C" w14:textId="59CAC061" w:rsidR="00CC515A" w:rsidRPr="003E2C19" w:rsidRDefault="00CC515A" w:rsidP="00CC515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01-01-0</w:t>
      </w:r>
      <w:r w:rsidR="002B6048">
        <w:rPr>
          <w:rFonts w:ascii="Times New Roman" w:hAnsi="Times New Roman" w:cs="Times New Roman"/>
          <w:b/>
          <w:bCs/>
        </w:rPr>
        <w:t>5</w:t>
      </w:r>
    </w:p>
    <w:p w14:paraId="56AA2D3F" w14:textId="77777777" w:rsidR="00CC515A" w:rsidRPr="003C0245" w:rsidRDefault="00CC515A" w:rsidP="00CC515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59969D21" w14:textId="755729D5" w:rsidR="00CC515A" w:rsidRPr="003C0245" w:rsidRDefault="00000000" w:rsidP="00CC515A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>
        <w:rPr>
          <w:noProof/>
        </w:rPr>
        <w:pict w14:anchorId="348DE59D">
          <v:line id="Straight Connector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<v:stroke joinstyle="miter"/>
          </v:line>
        </w:pict>
      </w:r>
      <w:r w:rsidR="00CC515A" w:rsidRPr="003C0245">
        <w:rPr>
          <w:rFonts w:ascii="Times New Roman" w:hAnsi="Times New Roman" w:cs="Times New Roman"/>
          <w:i/>
          <w:iCs/>
        </w:rPr>
        <w:t>Submitted by</w:t>
      </w:r>
      <w:r w:rsidR="00CC515A">
        <w:rPr>
          <w:rFonts w:ascii="Times New Roman" w:hAnsi="Times New Roman" w:cs="Times New Roman"/>
          <w:i/>
          <w:iCs/>
        </w:rPr>
        <w:t xml:space="preserve"> Sean Behl, ASGBC President</w:t>
      </w:r>
    </w:p>
    <w:p w14:paraId="0216F3A0" w14:textId="77777777" w:rsidR="00CC515A" w:rsidRPr="003C0245" w:rsidRDefault="00CC515A" w:rsidP="00CC515A">
      <w:pPr>
        <w:rPr>
          <w:rFonts w:ascii="Times New Roman" w:hAnsi="Times New Roman" w:cs="Times New Roman"/>
          <w:i/>
          <w:iCs/>
        </w:rPr>
      </w:pPr>
    </w:p>
    <w:p w14:paraId="458D0589" w14:textId="4D7069F8" w:rsidR="00CC515A" w:rsidRPr="003C0245" w:rsidRDefault="00CC515A" w:rsidP="00CC515A">
      <w:pPr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01-01-0</w:t>
      </w:r>
      <w:r w:rsidR="00B432C1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: An Act to Amend the ASGBC Financial Code</w:t>
      </w:r>
    </w:p>
    <w:p w14:paraId="4E1A2C64" w14:textId="51C21D86" w:rsidR="00CC515A" w:rsidRDefault="00CC515A" w:rsidP="00CC515A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 w:rsidRPr="00CC515A">
        <w:rPr>
          <w:rFonts w:ascii="Times New Roman" w:hAnsi="Times New Roman" w:cs="Times New Roman"/>
        </w:rPr>
        <w:t>The ASGBC Board of Directors intends to make minimal amendments to the ASGBC Financial Code in order to bring the document more in line with the other ASGBC governing documents: and,</w:t>
      </w:r>
    </w:p>
    <w:p w14:paraId="5D25DE14" w14:textId="77777777" w:rsidR="00CC515A" w:rsidRDefault="00CC515A" w:rsidP="00CC515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0C598BC" w14:textId="361D481F" w:rsidR="00CC515A" w:rsidRDefault="00CC515A" w:rsidP="00CC515A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</w:t>
      </w:r>
      <w:r w:rsidRPr="00CC515A">
        <w:rPr>
          <w:rFonts w:ascii="Times New Roman" w:hAnsi="Times New Roman" w:cs="Times New Roman"/>
        </w:rPr>
        <w:t xml:space="preserve"> These amendments include the addition of </w:t>
      </w:r>
      <w:r w:rsidR="002B6048">
        <w:rPr>
          <w:rFonts w:ascii="Times New Roman" w:hAnsi="Times New Roman" w:cs="Times New Roman"/>
        </w:rPr>
        <w:t>two</w:t>
      </w:r>
      <w:r w:rsidRPr="00CC515A">
        <w:rPr>
          <w:rFonts w:ascii="Times New Roman" w:hAnsi="Times New Roman" w:cs="Times New Roman"/>
        </w:rPr>
        <w:t xml:space="preserve"> student</w:t>
      </w:r>
      <w:r w:rsidR="002B6048">
        <w:rPr>
          <w:rFonts w:ascii="Times New Roman" w:hAnsi="Times New Roman" w:cs="Times New Roman"/>
        </w:rPr>
        <w:t>s</w:t>
      </w:r>
      <w:r w:rsidRPr="00CC515A">
        <w:rPr>
          <w:rFonts w:ascii="Times New Roman" w:hAnsi="Times New Roman" w:cs="Times New Roman"/>
        </w:rPr>
        <w:t xml:space="preserve">-at-large to bring the total number of student representatives from four (4) to </w:t>
      </w:r>
      <w:r w:rsidR="002B6048">
        <w:rPr>
          <w:rFonts w:ascii="Times New Roman" w:hAnsi="Times New Roman" w:cs="Times New Roman"/>
        </w:rPr>
        <w:t>six (6);</w:t>
      </w:r>
      <w:r w:rsidRPr="00CC515A">
        <w:rPr>
          <w:rFonts w:ascii="Times New Roman" w:hAnsi="Times New Roman" w:cs="Times New Roman"/>
        </w:rPr>
        <w:t xml:space="preserve"> and,</w:t>
      </w:r>
    </w:p>
    <w:p w14:paraId="7E2010C5" w14:textId="77777777" w:rsidR="00CC515A" w:rsidRDefault="00CC515A" w:rsidP="00CC515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6303D779" w14:textId="7F8D0DA9" w:rsidR="00CC515A" w:rsidRDefault="00CC515A" w:rsidP="00CC515A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 w:rsidRPr="00CC515A">
        <w:rPr>
          <w:rFonts w:ascii="Times New Roman" w:hAnsi="Times New Roman" w:cs="Times New Roman"/>
        </w:rPr>
        <w:t>These amendments include changes to the advising and consulting structure of the service and activities fee committee; and,</w:t>
      </w:r>
    </w:p>
    <w:p w14:paraId="22138E44" w14:textId="77777777" w:rsidR="00CC515A" w:rsidRDefault="00CC515A" w:rsidP="00CC515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5F98B079" w14:textId="0F56EC50" w:rsidR="00CC515A" w:rsidRDefault="00CC515A" w:rsidP="00CC515A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</w:t>
      </w:r>
      <w:r w:rsidRPr="00CC515A">
        <w:rPr>
          <w:rFonts w:ascii="Times New Roman" w:hAnsi="Times New Roman" w:cs="Times New Roman"/>
        </w:rPr>
        <w:t xml:space="preserve"> These amendments include changes to the period of eligibility in which ASGBC student organizations can request funds from the Board of Directors.</w:t>
      </w:r>
    </w:p>
    <w:p w14:paraId="07811441" w14:textId="77777777" w:rsidR="00CC515A" w:rsidRPr="009A6A5C" w:rsidRDefault="00CC515A" w:rsidP="00CC515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DF2BEAD" w14:textId="77777777" w:rsidR="00CC515A" w:rsidRDefault="00CC515A" w:rsidP="00CC515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14:paraId="6489F479" w14:textId="77777777" w:rsidR="00CC515A" w:rsidRDefault="00CC515A" w:rsidP="00CC515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B74A917" w14:textId="3D78E241" w:rsidR="00CC515A" w:rsidRDefault="00CC515A" w:rsidP="00CC515A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</w:t>
      </w:r>
      <w:r w:rsidRPr="00CC515A">
        <w:rPr>
          <w:rFonts w:ascii="Times New Roman" w:hAnsi="Times New Roman" w:cs="Times New Roman"/>
        </w:rPr>
        <w:t>The Associated Student Government of Bellevue College Board of Directors hereby adopts the amendments to the ASGBC Financial Code: and,</w:t>
      </w:r>
    </w:p>
    <w:p w14:paraId="658796BE" w14:textId="77777777" w:rsidR="00CC515A" w:rsidRDefault="00CC515A" w:rsidP="00CC515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DAEEA7E" w14:textId="15E1D994" w:rsidR="00CC515A" w:rsidRDefault="00CC515A" w:rsidP="00CC515A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Pr="00CC515A">
        <w:rPr>
          <w:rFonts w:ascii="Times New Roman" w:hAnsi="Times New Roman" w:cs="Times New Roman"/>
        </w:rPr>
        <w:t xml:space="preserve"> The amended ASGBC Financial Code be forward</w:t>
      </w:r>
      <w:r>
        <w:rPr>
          <w:rFonts w:ascii="Times New Roman" w:hAnsi="Times New Roman" w:cs="Times New Roman"/>
        </w:rPr>
        <w:t>ed</w:t>
      </w:r>
      <w:r w:rsidRPr="00CC515A">
        <w:rPr>
          <w:rFonts w:ascii="Times New Roman" w:hAnsi="Times New Roman" w:cs="Times New Roman"/>
        </w:rPr>
        <w:t xml:space="preserve"> to the President's Cabinet for consideration and approval; and</w:t>
      </w:r>
    </w:p>
    <w:p w14:paraId="5B0E2CC3" w14:textId="77777777" w:rsidR="00CC515A" w:rsidRDefault="00CC515A" w:rsidP="00CC515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4C63D7F1" w14:textId="77777777" w:rsidR="00CC515A" w:rsidRDefault="00CC515A" w:rsidP="00CC515A">
      <w:pPr>
        <w:spacing w:line="276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A </w:t>
      </w:r>
      <w:r w:rsidRPr="00CC515A">
        <w:rPr>
          <w:rFonts w:ascii="Times New Roman" w:hAnsi="Times New Roman" w:cs="Times New Roman"/>
        </w:rPr>
        <w:t>copy of this bill be forwarded to Mike Kaptik, Dean of Student Life and Leadership;</w:t>
      </w:r>
      <w:r>
        <w:rPr>
          <w:rFonts w:ascii="Times New Roman" w:hAnsi="Times New Roman" w:cs="Times New Roman"/>
        </w:rPr>
        <w:t xml:space="preserve">  </w:t>
      </w:r>
      <w:r w:rsidRPr="00CC515A">
        <w:rPr>
          <w:rFonts w:ascii="Times New Roman" w:hAnsi="Times New Roman" w:cs="Times New Roman"/>
        </w:rPr>
        <w:t>Alici</w:t>
      </w:r>
      <w:r>
        <w:rPr>
          <w:rFonts w:ascii="Times New Roman" w:hAnsi="Times New Roman" w:cs="Times New Roman"/>
        </w:rPr>
        <w:t xml:space="preserve">a </w:t>
      </w:r>
    </w:p>
    <w:p w14:paraId="1034972E" w14:textId="77777777" w:rsidR="00CC515A" w:rsidRDefault="00CC515A" w:rsidP="00CC515A">
      <w:pPr>
        <w:spacing w:line="276" w:lineRule="auto"/>
        <w:ind w:left="720" w:hanging="720"/>
        <w:rPr>
          <w:rFonts w:ascii="Times New Roman" w:hAnsi="Times New Roman" w:cs="Times New Roman"/>
        </w:rPr>
      </w:pPr>
      <w:r w:rsidRPr="00CC515A">
        <w:rPr>
          <w:rFonts w:ascii="Times New Roman" w:hAnsi="Times New Roman" w:cs="Times New Roman"/>
        </w:rPr>
        <w:t>Keating</w:t>
      </w:r>
      <w:r>
        <w:rPr>
          <w:rFonts w:ascii="Times New Roman" w:hAnsi="Times New Roman" w:cs="Times New Roman"/>
        </w:rPr>
        <w:t xml:space="preserve"> </w:t>
      </w:r>
      <w:r w:rsidRPr="00CC515A">
        <w:rPr>
          <w:rFonts w:ascii="Times New Roman" w:hAnsi="Times New Roman" w:cs="Times New Roman"/>
        </w:rPr>
        <w:t>Polson, Executive Director of the President’s Office</w:t>
      </w:r>
      <w:r>
        <w:rPr>
          <w:rFonts w:ascii="Times New Roman" w:hAnsi="Times New Roman" w:cs="Times New Roman"/>
        </w:rPr>
        <w:t xml:space="preserve">; and Judith Hernandez Chapar, Vice </w:t>
      </w:r>
    </w:p>
    <w:p w14:paraId="5A6693BA" w14:textId="1B7B05CA" w:rsidR="00CC515A" w:rsidRPr="009A6A5C" w:rsidRDefault="00CC515A" w:rsidP="00374197">
      <w:pPr>
        <w:spacing w:line="276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 of Student Affairs</w:t>
      </w:r>
      <w:r w:rsidRPr="00CC515A">
        <w:rPr>
          <w:rFonts w:ascii="Times New Roman" w:hAnsi="Times New Roman" w:cs="Times New Roman"/>
        </w:rPr>
        <w:t>.</w:t>
      </w:r>
    </w:p>
    <w:p w14:paraId="2C3E2A00" w14:textId="77777777" w:rsidR="00CC515A" w:rsidRDefault="00000000" w:rsidP="00CC515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6BEF04AB">
          <v:rect id="_x0000_i1037" style="width:0;height:1.5pt" o:hralign="center" o:hrstd="t" o:hr="t" fillcolor="#a0a0a0" stroked="f"/>
        </w:pict>
      </w:r>
    </w:p>
    <w:p w14:paraId="67DE1D43" w14:textId="77777777" w:rsidR="00CC515A" w:rsidRDefault="00CC515A" w:rsidP="00CC515A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0F9B6E1C" w14:textId="3B380A4B" w:rsidR="00374197" w:rsidRDefault="00374197" w:rsidP="0037419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01-01-0</w:t>
      </w:r>
      <w:r w:rsidR="0031130D">
        <w:rPr>
          <w:rFonts w:ascii="Times New Roman" w:hAnsi="Times New Roman" w:cs="Times New Roman"/>
          <w:b/>
          <w:bCs/>
        </w:rPr>
        <w:t>5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</w:t>
      </w:r>
      <w:r w:rsidR="0031130D">
        <w:rPr>
          <w:rFonts w:ascii="Times New Roman" w:hAnsi="Times New Roman" w:cs="Times New Roman"/>
          <w:b/>
          <w:bCs/>
        </w:rPr>
        <w:t>6</w:t>
      </w:r>
      <w:r w:rsidRPr="006C00F4">
        <w:rPr>
          <w:rFonts w:ascii="Times New Roman" w:hAnsi="Times New Roman" w:cs="Times New Roman"/>
          <w:b/>
          <w:bCs/>
        </w:rPr>
        <w:t>/</w:t>
      </w:r>
      <w:r w:rsidR="0031130D">
        <w:rPr>
          <w:rFonts w:ascii="Times New Roman" w:hAnsi="Times New Roman" w:cs="Times New Roman"/>
          <w:b/>
          <w:bCs/>
        </w:rPr>
        <w:t>14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374197" w:rsidRPr="00D50F2D" w14:paraId="59FD20CA" w14:textId="77777777" w:rsidTr="0033002E">
        <w:tc>
          <w:tcPr>
            <w:tcW w:w="4776" w:type="dxa"/>
          </w:tcPr>
          <w:p w14:paraId="062179FF" w14:textId="66833824" w:rsidR="00374197" w:rsidRDefault="0031130D" w:rsidP="0031130D">
            <w:pPr>
              <w:spacing w:before="1" w:line="283" w:lineRule="auto"/>
              <w:ind w:right="441" w:firstLine="0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59776" behindDoc="0" locked="0" layoutInCell="1" allowOverlap="1" wp14:anchorId="6BF270E7" wp14:editId="2A1B868D">
                  <wp:simplePos x="0" y="0"/>
                  <wp:positionH relativeFrom="margin">
                    <wp:posOffset>-407670</wp:posOffset>
                  </wp:positionH>
                  <wp:positionV relativeFrom="page">
                    <wp:posOffset>-226695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51E64E" w14:textId="53E3D585" w:rsidR="00374197" w:rsidRPr="00D50F2D" w:rsidRDefault="00374197" w:rsidP="00374197">
            <w:pPr>
              <w:spacing w:before="1" w:line="283" w:lineRule="auto"/>
              <w:ind w:right="441" w:firstLine="0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374197" w:rsidRPr="00D50F2D" w14:paraId="5760E3CC" w14:textId="77777777" w:rsidTr="0033002E">
        <w:tc>
          <w:tcPr>
            <w:tcW w:w="4776" w:type="dxa"/>
          </w:tcPr>
          <w:p w14:paraId="5EDFD925" w14:textId="77777777" w:rsidR="00374197" w:rsidRPr="00A7540B" w:rsidRDefault="00374197" w:rsidP="0033002E">
            <w:pPr>
              <w:spacing w:before="1" w:line="283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4C9A52A2" w14:textId="2A10AC0B" w:rsidR="00374197" w:rsidRPr="00D50F2D" w:rsidRDefault="00374197" w:rsidP="0033002E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</w:t>
            </w:r>
            <w:r w:rsidR="0031130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SGBC</w:t>
            </w: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3B0FE5DF" w14:textId="501BF198" w:rsidR="00374197" w:rsidRDefault="00374197" w:rsidP="0037419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4F157652" w14:textId="77777777" w:rsidR="00CC515A" w:rsidRDefault="00CC515A" w:rsidP="00CC515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472686BD" w14:textId="2E3DB792" w:rsidR="00CC515A" w:rsidRPr="00CC515A" w:rsidRDefault="00CC515A" w:rsidP="00CC515A">
      <w:pPr>
        <w:ind w:firstLine="0"/>
        <w:rPr>
          <w:rFonts w:ascii="Times New Roman" w:hAnsi="Times New Roman" w:cs="Times New Roman"/>
        </w:rPr>
      </w:pPr>
      <w:r w:rsidRPr="00CC515A">
        <w:rPr>
          <w:rFonts w:ascii="Times New Roman" w:hAnsi="Times New Roman" w:cs="Times New Roman"/>
        </w:rPr>
        <w:t xml:space="preserve"> </w:t>
      </w:r>
    </w:p>
    <w:p w14:paraId="02A61D3A" w14:textId="77777777" w:rsidR="00461C30" w:rsidRPr="00CC515A" w:rsidRDefault="00461C30">
      <w:pPr>
        <w:rPr>
          <w:rFonts w:ascii="Times New Roman" w:hAnsi="Times New Roman" w:cs="Times New Roman"/>
        </w:rPr>
      </w:pPr>
    </w:p>
    <w:sectPr w:rsidR="00461C30" w:rsidRPr="00CC5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459DF" w14:textId="77777777" w:rsidR="00636E4C" w:rsidRDefault="00636E4C" w:rsidP="00374197">
      <w:pPr>
        <w:spacing w:line="240" w:lineRule="auto"/>
      </w:pPr>
      <w:r>
        <w:separator/>
      </w:r>
    </w:p>
  </w:endnote>
  <w:endnote w:type="continuationSeparator" w:id="0">
    <w:p w14:paraId="509BCC6F" w14:textId="77777777" w:rsidR="00636E4C" w:rsidRDefault="00636E4C" w:rsidP="00374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207EB" w14:textId="77777777" w:rsidR="00636E4C" w:rsidRDefault="00636E4C" w:rsidP="00374197">
      <w:pPr>
        <w:spacing w:line="240" w:lineRule="auto"/>
      </w:pPr>
      <w:r>
        <w:separator/>
      </w:r>
    </w:p>
  </w:footnote>
  <w:footnote w:type="continuationSeparator" w:id="0">
    <w:p w14:paraId="6504D483" w14:textId="77777777" w:rsidR="00636E4C" w:rsidRDefault="00636E4C" w:rsidP="003741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15A"/>
    <w:rsid w:val="0004221D"/>
    <w:rsid w:val="000F6310"/>
    <w:rsid w:val="002B6048"/>
    <w:rsid w:val="0031130D"/>
    <w:rsid w:val="00374197"/>
    <w:rsid w:val="00461C30"/>
    <w:rsid w:val="00636E4C"/>
    <w:rsid w:val="00680E83"/>
    <w:rsid w:val="009B1555"/>
    <w:rsid w:val="00B432C1"/>
    <w:rsid w:val="00CC515A"/>
    <w:rsid w:val="00F2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8C34CB"/>
  <w15:chartTrackingRefBased/>
  <w15:docId w15:val="{D69DD192-E8FA-485E-9BC0-478D6069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15A"/>
    <w:pPr>
      <w:spacing w:after="0" w:line="480" w:lineRule="auto"/>
      <w:ind w:firstLine="720"/>
      <w:jc w:val="both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51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51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51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1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1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1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51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51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51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1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1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1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51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5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15A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51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5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515A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51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51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5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515A"/>
    <w:rPr>
      <w:rFonts w:ascii="Times New Roman" w:hAnsi="Times New Roman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515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74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41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197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41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197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3" ma:contentTypeDescription="Create a new document." ma:contentTypeScope="" ma:versionID="902a482db4a22b40d2947f1bffe751f2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dcfe4142a073c984fa37180735e44b1c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78175-8FBE-43DC-BA72-0AEC48ECD7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2D499-ABC7-4192-AF09-C5BB4913738A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3.xml><?xml version="1.0" encoding="utf-8"?>
<ds:datastoreItem xmlns:ds="http://schemas.openxmlformats.org/officeDocument/2006/customXml" ds:itemID="{F4CFC944-5C9A-493B-BA83-EA1A4C0242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273</Words>
  <Characters>1453</Characters>
  <Application>Microsoft Office Word</Application>
  <DocSecurity>0</DocSecurity>
  <Lines>33</Lines>
  <Paragraphs>18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Sean Behl</cp:lastModifiedBy>
  <cp:revision>6</cp:revision>
  <dcterms:created xsi:type="dcterms:W3CDTF">2024-05-20T15:52:00Z</dcterms:created>
  <dcterms:modified xsi:type="dcterms:W3CDTF">2024-06-17T03:35:00Z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