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D132225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None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9FEE424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A361B3">
        <w:rPr>
          <w:rFonts w:ascii="Times New Roman" w:hAnsi="Times New Roman" w:cs="Times New Roman"/>
        </w:rPr>
        <w:t>January 12</w:t>
      </w:r>
      <w:r w:rsidR="00A361B3" w:rsidRPr="00A361B3">
        <w:rPr>
          <w:rFonts w:ascii="Times New Roman" w:hAnsi="Times New Roman" w:cs="Times New Roman"/>
          <w:vertAlign w:val="superscript"/>
        </w:rPr>
        <w:t>th</w:t>
      </w:r>
      <w:r w:rsidR="00A361B3">
        <w:rPr>
          <w:rFonts w:ascii="Times New Roman" w:hAnsi="Times New Roman" w:cs="Times New Roman"/>
        </w:rPr>
        <w:t>, 2024</w:t>
      </w:r>
    </w:p>
    <w:p w14:paraId="0BEDAD8C" w14:textId="2EE04EC6" w:rsidR="00C614CB" w:rsidRPr="003E2C19" w:rsidRDefault="00A361B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D8664C0">
        <w:rPr>
          <w:rFonts w:ascii="Times New Roman" w:hAnsi="Times New Roman" w:cs="Times New Roman"/>
          <w:b/>
          <w:bCs/>
        </w:rPr>
        <w:t>04</w:t>
      </w:r>
      <w:r w:rsidR="001334B0" w:rsidRPr="6D8664C0">
        <w:rPr>
          <w:rFonts w:ascii="Times New Roman" w:hAnsi="Times New Roman" w:cs="Times New Roman"/>
          <w:b/>
          <w:bCs/>
        </w:rPr>
        <w:t>-</w:t>
      </w:r>
      <w:r w:rsidR="002C5E2D" w:rsidRPr="6D8664C0">
        <w:rPr>
          <w:rFonts w:ascii="Times New Roman" w:hAnsi="Times New Roman" w:cs="Times New Roman"/>
          <w:b/>
          <w:bCs/>
        </w:rPr>
        <w:t>01</w:t>
      </w:r>
      <w:r w:rsidR="001334B0" w:rsidRPr="6D8664C0">
        <w:rPr>
          <w:rFonts w:ascii="Times New Roman" w:hAnsi="Times New Roman" w:cs="Times New Roman"/>
          <w:b/>
          <w:bCs/>
        </w:rPr>
        <w:t>-</w:t>
      </w:r>
      <w:r w:rsidR="6856F94E" w:rsidRPr="6D8664C0">
        <w:rPr>
          <w:rFonts w:ascii="Times New Roman" w:hAnsi="Times New Roman" w:cs="Times New Roman"/>
          <w:b/>
          <w:bCs/>
        </w:rPr>
        <w:t>13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202E10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01C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A361B3">
        <w:rPr>
          <w:rFonts w:ascii="Times New Roman" w:hAnsi="Times New Roman" w:cs="Times New Roman"/>
          <w:i/>
          <w:iCs/>
        </w:rPr>
        <w:t xml:space="preserve">Sean Behl, President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3D1162D7" w14:textId="18FBF174" w:rsidR="00525414" w:rsidRDefault="00C44888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>04-01-</w:t>
      </w:r>
      <w:r w:rsidR="00BE7DDA">
        <w:rPr>
          <w:rFonts w:ascii="Times New Roman" w:hAnsi="Times New Roman" w:cs="Times New Roman"/>
          <w:b/>
          <w:bCs/>
        </w:rPr>
        <w:t>13</w:t>
      </w:r>
      <w:r w:rsidR="00A361B3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 xml:space="preserve">An Act to Ratify </w:t>
      </w:r>
      <w:r w:rsidR="00525414">
        <w:rPr>
          <w:rFonts w:ascii="Times New Roman" w:hAnsi="Times New Roman" w:cs="Times New Roman"/>
          <w:b/>
          <w:bCs/>
        </w:rPr>
        <w:t>the</w:t>
      </w:r>
      <w:r w:rsidR="00A1690F">
        <w:rPr>
          <w:rFonts w:ascii="Times New Roman" w:hAnsi="Times New Roman" w:cs="Times New Roman"/>
          <w:b/>
          <w:bCs/>
        </w:rPr>
        <w:t xml:space="preserve"> SESF Committee Recommendation to Approve the Wa</w:t>
      </w:r>
      <w:r w:rsidR="00A1690F" w:rsidRPr="00A1690F">
        <w:rPr>
          <w:rFonts w:ascii="Times New Roman" w:hAnsi="Times New Roman" w:cs="Times New Roman"/>
          <w:b/>
          <w:bCs/>
        </w:rPr>
        <w:t xml:space="preserve">shington Oregon Higher Education Sustainability Conference </w:t>
      </w:r>
      <w:r w:rsidR="00A1690F">
        <w:rPr>
          <w:rFonts w:ascii="Times New Roman" w:hAnsi="Times New Roman" w:cs="Times New Roman"/>
          <w:b/>
          <w:bCs/>
        </w:rPr>
        <w:t xml:space="preserve">Proposal </w:t>
      </w:r>
      <w:r w:rsidR="00A1690F" w:rsidRPr="00A1690F">
        <w:rPr>
          <w:rFonts w:ascii="Times New Roman" w:hAnsi="Times New Roman" w:cs="Times New Roman"/>
          <w:b/>
          <w:bCs/>
        </w:rPr>
        <w:t>for $6,089</w:t>
      </w:r>
    </w:p>
    <w:p w14:paraId="4528DCA9" w14:textId="77777777" w:rsidR="00525414" w:rsidRDefault="00525414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CEA567F" w14:textId="187D50C5" w:rsidR="00A1690F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0551">
        <w:rPr>
          <w:rFonts w:ascii="Times New Roman" w:hAnsi="Times New Roman" w:cs="Times New Roman"/>
        </w:rPr>
        <w:t xml:space="preserve"> </w:t>
      </w:r>
      <w:r w:rsidR="00241833">
        <w:rPr>
          <w:rFonts w:ascii="Times New Roman" w:hAnsi="Times New Roman" w:cs="Times New Roman"/>
        </w:rPr>
        <w:t xml:space="preserve">The </w:t>
      </w:r>
      <w:r w:rsidR="00A1690F" w:rsidRPr="00A1690F">
        <w:rPr>
          <w:rFonts w:ascii="Times New Roman" w:hAnsi="Times New Roman" w:cs="Times New Roman"/>
        </w:rPr>
        <w:t xml:space="preserve">Washington Oregon Higher Education Sustainability Conference </w:t>
      </w:r>
      <w:r w:rsidR="00A1690F">
        <w:rPr>
          <w:rFonts w:ascii="Times New Roman" w:hAnsi="Times New Roman" w:cs="Times New Roman"/>
        </w:rPr>
        <w:t xml:space="preserve">proposal will provide the opportunity to bring </w:t>
      </w:r>
      <w:r w:rsidR="00F040BD">
        <w:rPr>
          <w:rFonts w:ascii="Times New Roman" w:hAnsi="Times New Roman" w:cs="Times New Roman"/>
        </w:rPr>
        <w:t>eight</w:t>
      </w:r>
      <w:r w:rsidR="00A1690F">
        <w:rPr>
          <w:rFonts w:ascii="Times New Roman" w:hAnsi="Times New Roman" w:cs="Times New Roman"/>
        </w:rPr>
        <w:t xml:space="preserve"> students to the </w:t>
      </w:r>
      <w:r w:rsidR="00A1690F" w:rsidRPr="00A1690F">
        <w:rPr>
          <w:rFonts w:ascii="Times New Roman" w:hAnsi="Times New Roman" w:cs="Times New Roman"/>
        </w:rPr>
        <w:t>Washington Oregon Higher Education Sustainability Conference</w:t>
      </w:r>
      <w:r w:rsidR="00A1690F">
        <w:rPr>
          <w:rFonts w:ascii="Times New Roman" w:hAnsi="Times New Roman" w:cs="Times New Roman"/>
        </w:rPr>
        <w:t xml:space="preserve"> to learn more about sustainable practices in general, but especially in higher education; and, </w:t>
      </w:r>
    </w:p>
    <w:p w14:paraId="2CC09CD9" w14:textId="77777777" w:rsidR="00CC0FBF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40A1593A" w:rsidR="009A6A5C" w:rsidRPr="009A6A5C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</w:t>
      </w:r>
      <w:r w:rsidR="00241833">
        <w:rPr>
          <w:rFonts w:ascii="Times New Roman" w:hAnsi="Times New Roman" w:cs="Times New Roman"/>
        </w:rPr>
        <w:t xml:space="preserve">The </w:t>
      </w:r>
      <w:r w:rsidR="00A1690F" w:rsidRPr="00A1690F">
        <w:rPr>
          <w:rFonts w:ascii="Times New Roman" w:hAnsi="Times New Roman" w:cs="Times New Roman"/>
        </w:rPr>
        <w:t xml:space="preserve">Washington Oregon Higher Education Sustainability Conference </w:t>
      </w:r>
      <w:r w:rsidR="00A1690F">
        <w:rPr>
          <w:rFonts w:ascii="Times New Roman" w:hAnsi="Times New Roman" w:cs="Times New Roman"/>
        </w:rPr>
        <w:t xml:space="preserve">proposal </w:t>
      </w:r>
      <w:r w:rsidR="00241833">
        <w:rPr>
          <w:rFonts w:ascii="Times New Roman" w:hAnsi="Times New Roman" w:cs="Times New Roman"/>
        </w:rPr>
        <w:t>was approved by the SESF Committee on January 9</w:t>
      </w:r>
      <w:r w:rsidR="00241833" w:rsidRPr="00241833">
        <w:rPr>
          <w:rFonts w:ascii="Times New Roman" w:hAnsi="Times New Roman" w:cs="Times New Roman"/>
          <w:vertAlign w:val="superscript"/>
        </w:rPr>
        <w:t>th</w:t>
      </w:r>
      <w:r w:rsidR="00241833">
        <w:rPr>
          <w:rFonts w:ascii="Times New Roman" w:hAnsi="Times New Roman" w:cs="Times New Roman"/>
        </w:rPr>
        <w:t>, 2024 by a vote of (4-0-1).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252C1435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 xml:space="preserve">The </w:t>
      </w:r>
      <w:r w:rsidR="00A1690F" w:rsidRPr="00A1690F">
        <w:rPr>
          <w:rFonts w:ascii="Times New Roman" w:hAnsi="Times New Roman" w:cs="Times New Roman"/>
        </w:rPr>
        <w:t xml:space="preserve">Washington Oregon Higher Education Sustainability Conference </w:t>
      </w:r>
      <w:r w:rsidR="00A1690F">
        <w:rPr>
          <w:rFonts w:ascii="Times New Roman" w:hAnsi="Times New Roman" w:cs="Times New Roman"/>
        </w:rPr>
        <w:t xml:space="preserve">proposal </w:t>
      </w:r>
      <w:r w:rsidR="00241833">
        <w:rPr>
          <w:rFonts w:ascii="Times New Roman" w:hAnsi="Times New Roman" w:cs="Times New Roman"/>
        </w:rPr>
        <w:t>for $</w:t>
      </w:r>
      <w:r w:rsidR="00A1690F">
        <w:rPr>
          <w:rFonts w:ascii="Times New Roman" w:hAnsi="Times New Roman" w:cs="Times New Roman"/>
        </w:rPr>
        <w:t>6,089</w:t>
      </w:r>
      <w:r w:rsidR="00241833">
        <w:rPr>
          <w:rFonts w:ascii="Times New Roman" w:hAnsi="Times New Roman" w:cs="Times New Roman"/>
        </w:rPr>
        <w:t xml:space="preserve"> be hereby ratified by the Board of Directors;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42D61534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A copy of this bill be forwarded to </w:t>
      </w:r>
      <w:r w:rsidR="00241833" w:rsidRPr="00241833">
        <w:rPr>
          <w:rFonts w:ascii="Times New Roman" w:hAnsi="Times New Roman" w:cs="Times New Roman"/>
        </w:rPr>
        <w:t>Sara Holzknecht</w:t>
      </w:r>
      <w:r w:rsidR="00241833">
        <w:rPr>
          <w:rFonts w:ascii="Times New Roman" w:hAnsi="Times New Roman" w:cs="Times New Roman"/>
        </w:rPr>
        <w:t xml:space="preserve">, Director of Sustainability; Elissa Gordon, Associate Director of Sustainability; </w:t>
      </w:r>
      <w:r w:rsidR="00E02D57">
        <w:rPr>
          <w:rFonts w:ascii="Times New Roman" w:hAnsi="Times New Roman" w:cs="Times New Roman"/>
        </w:rPr>
        <w:t xml:space="preserve">Julie Nguyen, ASG Secretary; and Stephanie </w:t>
      </w:r>
      <w:proofErr w:type="spellStart"/>
      <w:r w:rsidR="00E02D57">
        <w:rPr>
          <w:rFonts w:ascii="Times New Roman" w:hAnsi="Times New Roman" w:cs="Times New Roman"/>
        </w:rPr>
        <w:t>Nehema</w:t>
      </w:r>
      <w:proofErr w:type="spellEnd"/>
      <w:r w:rsidR="00E02D57">
        <w:rPr>
          <w:rFonts w:ascii="Times New Roman" w:hAnsi="Times New Roman" w:cs="Times New Roman"/>
        </w:rPr>
        <w:t xml:space="preserve">, ASG Social Responsibility Representative.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B98A5E" w14:textId="7B600C14" w:rsidR="003E2C19" w:rsidRDefault="004950C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6E668E5" w14:textId="16C0F701" w:rsidR="00844CA0" w:rsidRDefault="00844CA0" w:rsidP="00844CA0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</w:t>
      </w:r>
      <w:r w:rsidR="001624B9">
        <w:rPr>
          <w:rFonts w:ascii="Times New Roman" w:hAnsi="Times New Roman" w:cs="Times New Roman"/>
          <w:b/>
          <w:bCs/>
        </w:rPr>
        <w:t>13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44CA0" w:rsidRPr="00D50F2D" w14:paraId="00F236E9" w14:textId="77777777" w:rsidTr="000634A9">
        <w:tc>
          <w:tcPr>
            <w:tcW w:w="9456" w:type="dxa"/>
          </w:tcPr>
          <w:p w14:paraId="6053034A" w14:textId="77777777" w:rsidR="00844CA0" w:rsidRPr="00D50F2D" w:rsidRDefault="00844CA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500A453" wp14:editId="14ACF5AC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20F83" w14:textId="77777777" w:rsidR="00844CA0" w:rsidRDefault="00844CA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90A086E" w14:textId="77777777" w:rsidR="00844CA0" w:rsidRPr="00D50F2D" w:rsidRDefault="00844CA0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44CA0" w:rsidRPr="00D50F2D" w14:paraId="77BAD169" w14:textId="77777777" w:rsidTr="000634A9">
        <w:tc>
          <w:tcPr>
            <w:tcW w:w="9456" w:type="dxa"/>
          </w:tcPr>
          <w:p w14:paraId="67313F0A" w14:textId="77777777" w:rsidR="00844CA0" w:rsidRPr="00784452" w:rsidRDefault="00844CA0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74C5DE4" w14:textId="77777777" w:rsidR="00844CA0" w:rsidRPr="00D50F2D" w:rsidRDefault="00844CA0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47159"/>
    <w:rsid w:val="00061A81"/>
    <w:rsid w:val="000A5D06"/>
    <w:rsid w:val="001042E3"/>
    <w:rsid w:val="00112FB2"/>
    <w:rsid w:val="001334B0"/>
    <w:rsid w:val="001624B9"/>
    <w:rsid w:val="00194651"/>
    <w:rsid w:val="00212B44"/>
    <w:rsid w:val="00241833"/>
    <w:rsid w:val="002A1834"/>
    <w:rsid w:val="002C5E2D"/>
    <w:rsid w:val="002E0D58"/>
    <w:rsid w:val="00382954"/>
    <w:rsid w:val="003C0245"/>
    <w:rsid w:val="003E2C19"/>
    <w:rsid w:val="004677BB"/>
    <w:rsid w:val="004950C9"/>
    <w:rsid w:val="004A21C3"/>
    <w:rsid w:val="004B47DF"/>
    <w:rsid w:val="004C5B16"/>
    <w:rsid w:val="00525414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0551"/>
    <w:rsid w:val="007C1441"/>
    <w:rsid w:val="008407A4"/>
    <w:rsid w:val="00844CA0"/>
    <w:rsid w:val="00935040"/>
    <w:rsid w:val="009442BB"/>
    <w:rsid w:val="009A6A5C"/>
    <w:rsid w:val="00A1690F"/>
    <w:rsid w:val="00A361B3"/>
    <w:rsid w:val="00A55929"/>
    <w:rsid w:val="00A937FC"/>
    <w:rsid w:val="00A97496"/>
    <w:rsid w:val="00B74750"/>
    <w:rsid w:val="00BD10B8"/>
    <w:rsid w:val="00BE7DDA"/>
    <w:rsid w:val="00C22DD7"/>
    <w:rsid w:val="00C37F6A"/>
    <w:rsid w:val="00C44888"/>
    <w:rsid w:val="00C614CB"/>
    <w:rsid w:val="00CC0FBF"/>
    <w:rsid w:val="00D75A1D"/>
    <w:rsid w:val="00DE6F50"/>
    <w:rsid w:val="00E02D57"/>
    <w:rsid w:val="00E862D0"/>
    <w:rsid w:val="00F040BD"/>
    <w:rsid w:val="00F508B3"/>
    <w:rsid w:val="3760FE7D"/>
    <w:rsid w:val="6856F94E"/>
    <w:rsid w:val="6D8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CA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9F2DB-3FD8-4C39-85D2-6B0859B1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Isadora Silva</cp:lastModifiedBy>
  <cp:revision>2</cp:revision>
  <cp:lastPrinted>2024-01-30T19:00:00Z</cp:lastPrinted>
  <dcterms:created xsi:type="dcterms:W3CDTF">2024-01-30T19:01:00Z</dcterms:created>
  <dcterms:modified xsi:type="dcterms:W3CDTF">2024-01-30T19:01:00Z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